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460" w:type="dxa"/>
        <w:tblInd w:w="468" w:type="dxa"/>
        <w:tblLook w:val="01E0"/>
      </w:tblPr>
      <w:tblGrid>
        <w:gridCol w:w="4317"/>
        <w:gridCol w:w="4143"/>
      </w:tblGrid>
      <w:tr w:rsidR="00203D4C" w:rsidRPr="00085CF6" w:rsidTr="00203D4C">
        <w:tc>
          <w:tcPr>
            <w:tcW w:w="4317" w:type="dxa"/>
          </w:tcPr>
          <w:p w:rsidR="00203D4C" w:rsidRPr="00085CF6" w:rsidRDefault="00203D4C" w:rsidP="00203D4C">
            <w:pPr>
              <w:ind w:firstLine="480"/>
              <w:rPr>
                <w:sz w:val="20"/>
                <w:szCs w:val="20"/>
              </w:rPr>
            </w:pPr>
            <w:r w:rsidRPr="00085CF6">
              <w:rPr>
                <w:rFonts w:eastAsia="Calibri"/>
                <w:b/>
                <w:sz w:val="20"/>
                <w:szCs w:val="20"/>
              </w:rPr>
              <w:t>Согласовано</w:t>
            </w:r>
          </w:p>
          <w:p w:rsidR="00203D4C" w:rsidRPr="00085CF6" w:rsidRDefault="00203D4C" w:rsidP="00203D4C">
            <w:pPr>
              <w:ind w:firstLine="480"/>
              <w:rPr>
                <w:sz w:val="20"/>
                <w:szCs w:val="20"/>
              </w:rPr>
            </w:pPr>
            <w:r w:rsidRPr="00085CF6">
              <w:rPr>
                <w:rFonts w:eastAsia="Calibri"/>
                <w:b/>
                <w:sz w:val="20"/>
                <w:szCs w:val="20"/>
              </w:rPr>
              <w:t> </w:t>
            </w:r>
          </w:p>
          <w:p w:rsidR="00203D4C" w:rsidRPr="00085CF6" w:rsidRDefault="00203D4C" w:rsidP="00203D4C">
            <w:pPr>
              <w:ind w:firstLine="480"/>
              <w:rPr>
                <w:sz w:val="20"/>
                <w:szCs w:val="20"/>
              </w:rPr>
            </w:pPr>
            <w:r w:rsidRPr="00085CF6">
              <w:rPr>
                <w:rFonts w:eastAsia="Calibri"/>
                <w:sz w:val="20"/>
                <w:szCs w:val="20"/>
              </w:rPr>
              <w:t>профсоюзным комитетом школы</w:t>
            </w:r>
          </w:p>
          <w:p w:rsidR="00203D4C" w:rsidRPr="00085CF6" w:rsidRDefault="00203D4C" w:rsidP="00203D4C">
            <w:pPr>
              <w:ind w:firstLine="480"/>
              <w:rPr>
                <w:sz w:val="20"/>
                <w:szCs w:val="20"/>
              </w:rPr>
            </w:pPr>
            <w:r w:rsidRPr="00085CF6">
              <w:rPr>
                <w:rFonts w:eastAsia="Calibri"/>
                <w:sz w:val="20"/>
                <w:szCs w:val="20"/>
              </w:rPr>
              <w:t> </w:t>
            </w:r>
          </w:p>
          <w:p w:rsidR="00203D4C" w:rsidRPr="00085CF6" w:rsidRDefault="00203D4C" w:rsidP="00203D4C">
            <w:pPr>
              <w:ind w:firstLine="480"/>
              <w:rPr>
                <w:rFonts w:eastAsia="Calibri"/>
                <w:sz w:val="20"/>
                <w:szCs w:val="20"/>
              </w:rPr>
            </w:pPr>
            <w:r w:rsidRPr="00085CF6">
              <w:rPr>
                <w:rFonts w:eastAsia="Calibri"/>
                <w:sz w:val="20"/>
                <w:szCs w:val="20"/>
              </w:rPr>
              <w:t xml:space="preserve">протокол   №     </w:t>
            </w:r>
            <w:r w:rsidR="00085CF6" w:rsidRPr="00085CF6">
              <w:rPr>
                <w:rFonts w:eastAsia="Calibri"/>
                <w:sz w:val="20"/>
                <w:szCs w:val="20"/>
              </w:rPr>
              <w:t>1</w:t>
            </w:r>
            <w:r w:rsidRPr="00085CF6">
              <w:rPr>
                <w:rFonts w:eastAsia="Calibri"/>
                <w:sz w:val="20"/>
                <w:szCs w:val="20"/>
              </w:rPr>
              <w:t xml:space="preserve">  от      .</w:t>
            </w:r>
            <w:r w:rsidR="00085CF6" w:rsidRPr="00085CF6">
              <w:rPr>
                <w:rFonts w:eastAsia="Calibri"/>
                <w:sz w:val="20"/>
                <w:szCs w:val="20"/>
              </w:rPr>
              <w:t>30.08.2013</w:t>
            </w:r>
            <w:r w:rsidRPr="00085CF6">
              <w:rPr>
                <w:rFonts w:eastAsia="Calibri"/>
                <w:sz w:val="20"/>
                <w:szCs w:val="20"/>
              </w:rPr>
              <w:t xml:space="preserve"> года</w:t>
            </w:r>
          </w:p>
          <w:p w:rsidR="00203D4C" w:rsidRPr="00085CF6" w:rsidRDefault="00203D4C" w:rsidP="00203D4C">
            <w:pPr>
              <w:ind w:firstLine="480"/>
              <w:rPr>
                <w:rFonts w:eastAsia="Calibri"/>
                <w:sz w:val="20"/>
                <w:szCs w:val="20"/>
              </w:rPr>
            </w:pPr>
            <w:r w:rsidRPr="00085CF6">
              <w:rPr>
                <w:rFonts w:eastAsia="Calibri"/>
                <w:sz w:val="20"/>
                <w:szCs w:val="20"/>
              </w:rPr>
              <w:t>Председатель профкома</w:t>
            </w:r>
          </w:p>
          <w:p w:rsidR="00203D4C" w:rsidRPr="00085CF6" w:rsidRDefault="00203D4C" w:rsidP="00203D4C">
            <w:pPr>
              <w:ind w:firstLine="480"/>
              <w:rPr>
                <w:sz w:val="20"/>
                <w:szCs w:val="20"/>
              </w:rPr>
            </w:pPr>
            <w:r w:rsidRPr="00085CF6">
              <w:rPr>
                <w:rFonts w:eastAsia="Calibri"/>
                <w:sz w:val="20"/>
                <w:szCs w:val="20"/>
              </w:rPr>
              <w:t xml:space="preserve"> ____________________ Самусь Л.Н.</w:t>
            </w:r>
          </w:p>
          <w:p w:rsidR="00203D4C" w:rsidRPr="00085CF6" w:rsidRDefault="00203D4C" w:rsidP="00203D4C">
            <w:pPr>
              <w:ind w:firstLine="480"/>
              <w:rPr>
                <w:sz w:val="20"/>
                <w:szCs w:val="20"/>
              </w:rPr>
            </w:pPr>
            <w:r w:rsidRPr="00085CF6">
              <w:rPr>
                <w:rFonts w:eastAsia="Calibri"/>
                <w:sz w:val="20"/>
                <w:szCs w:val="20"/>
              </w:rPr>
              <w:t> </w:t>
            </w:r>
          </w:p>
          <w:p w:rsidR="00203D4C" w:rsidRPr="00085CF6" w:rsidRDefault="00203D4C" w:rsidP="00203D4C">
            <w:pPr>
              <w:ind w:firstLine="480"/>
              <w:jc w:val="center"/>
              <w:rPr>
                <w:sz w:val="20"/>
                <w:szCs w:val="20"/>
              </w:rPr>
            </w:pPr>
            <w:r w:rsidRPr="00085CF6">
              <w:rPr>
                <w:rFonts w:eastAsia="Calibri"/>
                <w:b/>
                <w:sz w:val="20"/>
                <w:szCs w:val="20"/>
              </w:rPr>
              <w:t> </w:t>
            </w:r>
          </w:p>
        </w:tc>
        <w:tc>
          <w:tcPr>
            <w:tcW w:w="4143" w:type="dxa"/>
          </w:tcPr>
          <w:p w:rsidR="00203D4C" w:rsidRPr="00085CF6" w:rsidRDefault="00203D4C" w:rsidP="00203D4C">
            <w:pPr>
              <w:ind w:firstLine="480"/>
              <w:jc w:val="right"/>
              <w:rPr>
                <w:sz w:val="20"/>
                <w:szCs w:val="20"/>
              </w:rPr>
            </w:pPr>
            <w:r w:rsidRPr="00085CF6">
              <w:rPr>
                <w:rFonts w:eastAsia="Calibri"/>
                <w:b/>
                <w:sz w:val="20"/>
                <w:szCs w:val="20"/>
              </w:rPr>
              <w:t xml:space="preserve">                           УТВЕРЖДЕНО</w:t>
            </w:r>
          </w:p>
          <w:p w:rsidR="00203D4C" w:rsidRPr="00085CF6" w:rsidRDefault="00203D4C" w:rsidP="00203D4C">
            <w:pPr>
              <w:ind w:firstLine="480"/>
              <w:jc w:val="right"/>
              <w:rPr>
                <w:sz w:val="20"/>
                <w:szCs w:val="20"/>
              </w:rPr>
            </w:pPr>
            <w:r w:rsidRPr="00085CF6">
              <w:rPr>
                <w:rFonts w:eastAsia="Calibri"/>
                <w:b/>
                <w:sz w:val="20"/>
                <w:szCs w:val="20"/>
              </w:rPr>
              <w:t> </w:t>
            </w:r>
          </w:p>
          <w:p w:rsidR="00203D4C" w:rsidRPr="00085CF6" w:rsidRDefault="00203D4C" w:rsidP="00203D4C">
            <w:pPr>
              <w:ind w:firstLine="480"/>
              <w:jc w:val="right"/>
              <w:rPr>
                <w:sz w:val="20"/>
                <w:szCs w:val="20"/>
              </w:rPr>
            </w:pPr>
            <w:r w:rsidRPr="00085CF6">
              <w:rPr>
                <w:rFonts w:eastAsia="Calibri"/>
                <w:sz w:val="20"/>
                <w:szCs w:val="20"/>
              </w:rPr>
              <w:t>и введено в действие  </w:t>
            </w:r>
          </w:p>
          <w:p w:rsidR="00203D4C" w:rsidRPr="00085CF6" w:rsidRDefault="00203D4C" w:rsidP="00203D4C">
            <w:pPr>
              <w:rPr>
                <w:sz w:val="20"/>
                <w:szCs w:val="20"/>
              </w:rPr>
            </w:pPr>
            <w:r w:rsidRPr="00085CF6">
              <w:rPr>
                <w:rFonts w:eastAsia="Calibri"/>
                <w:sz w:val="20"/>
                <w:szCs w:val="20"/>
              </w:rPr>
              <w:t xml:space="preserve">приказом от             </w:t>
            </w:r>
            <w:proofErr w:type="spellStart"/>
            <w:proofErr w:type="gramStart"/>
            <w:r w:rsidR="00085CF6" w:rsidRPr="00085CF6">
              <w:rPr>
                <w:rFonts w:eastAsia="Calibri"/>
                <w:sz w:val="20"/>
                <w:szCs w:val="20"/>
              </w:rPr>
              <w:t>от</w:t>
            </w:r>
            <w:proofErr w:type="spellEnd"/>
            <w:proofErr w:type="gramEnd"/>
            <w:r w:rsidR="00085CF6" w:rsidRPr="00085CF6">
              <w:rPr>
                <w:rFonts w:eastAsia="Calibri"/>
                <w:sz w:val="20"/>
                <w:szCs w:val="20"/>
              </w:rPr>
              <w:t xml:space="preserve"> 30,08 2014 </w:t>
            </w:r>
            <w:r w:rsidRPr="00085CF6">
              <w:rPr>
                <w:rFonts w:eastAsia="Calibri"/>
                <w:sz w:val="20"/>
                <w:szCs w:val="20"/>
              </w:rPr>
              <w:t>.2013   года   №__</w:t>
            </w:r>
            <w:r w:rsidR="00085CF6" w:rsidRPr="00085CF6">
              <w:rPr>
                <w:rFonts w:eastAsia="Calibri"/>
                <w:sz w:val="20"/>
                <w:szCs w:val="20"/>
              </w:rPr>
              <w:t xml:space="preserve">53/4-Д    </w:t>
            </w:r>
          </w:p>
          <w:p w:rsidR="00203D4C" w:rsidRPr="00085CF6" w:rsidRDefault="00203D4C" w:rsidP="00203D4C">
            <w:pPr>
              <w:ind w:firstLine="480"/>
              <w:jc w:val="right"/>
              <w:rPr>
                <w:rFonts w:eastAsia="Calibri"/>
                <w:sz w:val="20"/>
                <w:szCs w:val="20"/>
              </w:rPr>
            </w:pPr>
            <w:r w:rsidRPr="00085CF6">
              <w:rPr>
                <w:rFonts w:eastAsia="Calibri"/>
                <w:sz w:val="20"/>
                <w:szCs w:val="20"/>
              </w:rPr>
              <w:t>Директор МКОУ СОШ с</w:t>
            </w:r>
            <w:proofErr w:type="gramStart"/>
            <w:r w:rsidRPr="00085CF6">
              <w:rPr>
                <w:rFonts w:eastAsia="Calibri"/>
                <w:sz w:val="20"/>
                <w:szCs w:val="20"/>
              </w:rPr>
              <w:t>.О</w:t>
            </w:r>
            <w:proofErr w:type="gramEnd"/>
            <w:r w:rsidRPr="00085CF6">
              <w:rPr>
                <w:rFonts w:eastAsia="Calibri"/>
                <w:sz w:val="20"/>
                <w:szCs w:val="20"/>
              </w:rPr>
              <w:t>синовка</w:t>
            </w:r>
          </w:p>
          <w:p w:rsidR="00203D4C" w:rsidRPr="00085CF6" w:rsidRDefault="00203D4C" w:rsidP="00203D4C">
            <w:pPr>
              <w:ind w:firstLine="480"/>
              <w:jc w:val="right"/>
              <w:rPr>
                <w:sz w:val="20"/>
                <w:szCs w:val="20"/>
              </w:rPr>
            </w:pPr>
            <w:r w:rsidRPr="00085CF6">
              <w:rPr>
                <w:rFonts w:eastAsia="Calibri"/>
                <w:sz w:val="20"/>
                <w:szCs w:val="20"/>
              </w:rPr>
              <w:t>_______________ Н.</w:t>
            </w:r>
            <w:proofErr w:type="gramStart"/>
            <w:r w:rsidRPr="00085CF6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085CF6">
              <w:rPr>
                <w:rFonts w:eastAsia="Calibri"/>
                <w:sz w:val="20"/>
                <w:szCs w:val="20"/>
              </w:rPr>
              <w:t xml:space="preserve"> Марчук</w:t>
            </w:r>
            <w:r w:rsidRPr="00085CF6">
              <w:rPr>
                <w:rFonts w:eastAsia="Calibri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203D4C" w:rsidRPr="00085CF6" w:rsidRDefault="00203D4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75"/>
        <w:gridCol w:w="50"/>
        <w:gridCol w:w="50"/>
      </w:tblGrid>
      <w:tr w:rsidR="005A58FE" w:rsidRPr="00085CF6" w:rsidTr="00203D4C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58FE" w:rsidRPr="00085CF6" w:rsidRDefault="005A58FE" w:rsidP="00203D4C">
            <w:pPr>
              <w:pStyle w:val="2"/>
              <w:spacing w:before="60" w:beforeAutospacing="0" w:after="60" w:afterAutospacing="0"/>
              <w:jc w:val="center"/>
              <w:rPr>
                <w:sz w:val="24"/>
                <w:szCs w:val="24"/>
              </w:rPr>
            </w:pPr>
            <w:bookmarkStart w:id="0" w:name="rating"/>
            <w:r w:rsidRPr="00085CF6">
              <w:rPr>
                <w:sz w:val="24"/>
                <w:szCs w:val="24"/>
              </w:rPr>
              <w:t>Положение о комиссии по профессиональной этике педагогических работников</w:t>
            </w:r>
          </w:p>
          <w:p w:rsidR="005A58FE" w:rsidRPr="00085CF6" w:rsidRDefault="005A58FE">
            <w:pPr>
              <w:pStyle w:val="artic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I. Общие положения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1.1. Настоящее Положение разработано в соответствии с "Положением о нормах профессиональной этики педагогических работников".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1.2. Настоящим Положением определяются принципы и процедура формирования и деятельности комиссии по профессиональной этике педагогических работников (далее - Комиссия) образовательной организации (далее - ОО).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1.3. В своей деятельности Комиссия руководствуется действующим законодательством об образовании, уставом ОО, Положением о нормах профессиональной этики педагогических работников и настоящим Положением.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1.4. Основные цели деятельности Комиссии:</w:t>
            </w:r>
          </w:p>
          <w:p w:rsidR="005A58FE" w:rsidRPr="00085CF6" w:rsidRDefault="005A58FE">
            <w:pPr>
              <w:numPr>
                <w:ilvl w:val="0"/>
                <w:numId w:val="1"/>
              </w:numPr>
              <w:spacing w:before="24" w:after="24"/>
              <w:ind w:left="504" w:right="24"/>
              <w:jc w:val="both"/>
            </w:pPr>
            <w:r w:rsidRPr="00085CF6">
              <w:t>контроль совместно с администрацией ОО соблюдения педагогическими работниками действующего законодательства об образовании, Устава ОО, Положения о нормах профессиональной этики педагогических работников;</w:t>
            </w:r>
          </w:p>
          <w:p w:rsidR="005A58FE" w:rsidRPr="00085CF6" w:rsidRDefault="005A58FE">
            <w:pPr>
              <w:numPr>
                <w:ilvl w:val="0"/>
                <w:numId w:val="1"/>
              </w:numPr>
              <w:spacing w:before="24" w:after="24"/>
              <w:ind w:left="504" w:right="24"/>
              <w:jc w:val="both"/>
            </w:pPr>
            <w:r w:rsidRPr="00085CF6">
              <w:t>предоставление педагогическим работникам консультационной помощи по разрешению сложных этических ситуаций;</w:t>
            </w:r>
          </w:p>
          <w:p w:rsidR="005A58FE" w:rsidRPr="00085CF6" w:rsidRDefault="005A58FE">
            <w:pPr>
              <w:numPr>
                <w:ilvl w:val="0"/>
                <w:numId w:val="1"/>
              </w:numPr>
              <w:spacing w:before="24" w:after="24"/>
              <w:ind w:left="504" w:right="24"/>
              <w:jc w:val="both"/>
            </w:pPr>
            <w:r w:rsidRPr="00085CF6">
              <w:t>профилактика конфликтных ситуаций в соответствии с нормами профессиональной этики;</w:t>
            </w:r>
          </w:p>
          <w:p w:rsidR="005A58FE" w:rsidRPr="00085CF6" w:rsidRDefault="005A58FE">
            <w:pPr>
              <w:numPr>
                <w:ilvl w:val="0"/>
                <w:numId w:val="1"/>
              </w:numPr>
              <w:spacing w:before="24" w:after="24"/>
              <w:ind w:left="504" w:right="24"/>
              <w:jc w:val="both"/>
            </w:pPr>
            <w:r w:rsidRPr="00085CF6">
              <w:t>поиск компромиссных решений при возникновении конфликтных ситуаций;</w:t>
            </w:r>
          </w:p>
          <w:p w:rsidR="005A58FE" w:rsidRPr="00085CF6" w:rsidRDefault="005A58FE">
            <w:pPr>
              <w:numPr>
                <w:ilvl w:val="0"/>
                <w:numId w:val="1"/>
              </w:numPr>
              <w:spacing w:before="24" w:after="24"/>
              <w:ind w:left="504" w:right="24"/>
              <w:jc w:val="both"/>
            </w:pPr>
            <w:r w:rsidRPr="00085CF6">
              <w:t>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взыскания;</w:t>
            </w:r>
          </w:p>
          <w:p w:rsidR="005A58FE" w:rsidRPr="00085CF6" w:rsidRDefault="005A58FE">
            <w:pPr>
              <w:numPr>
                <w:ilvl w:val="0"/>
                <w:numId w:val="1"/>
              </w:numPr>
              <w:spacing w:before="24" w:after="24"/>
              <w:ind w:left="504" w:right="24"/>
              <w:jc w:val="both"/>
            </w:pPr>
            <w:r w:rsidRPr="00085CF6">
              <w:t>подготовка предложений для внесения изменений и дополнений в Положение о нормах профессиональной этики педагогических работников.</w:t>
            </w:r>
          </w:p>
          <w:p w:rsidR="005A58FE" w:rsidRPr="00085CF6" w:rsidRDefault="005A58FE">
            <w:pPr>
              <w:pStyle w:val="artic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II. Формирование комиссии и организация ее работы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2.1. В состав Комиссии входят 5  наиболее квалифицированных и авторитетных представителя  педагогических работников, избираемых Педагогическим советом. Персональный состав комиссии утверждается приказом директора. Директор не имеет права входить в состав Комиссии. Члены Комиссии и привлекаемые к ее работе физические лица работают на безвозмездной основе.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2.2. Состав Комиссии формируется таким образом, чтобы была исключена возможность возникновения конфликта интересов, могущих повлиять на принимаемые Комиссией решения.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2.3. Из числа членов комиссии на ее первом заседании прямым открытым голосованием простым большинством голосов сроком на 1 год выбираются председатель, заместитель председателя, секретарь.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2.4. Председатель Комиссии:</w:t>
            </w:r>
          </w:p>
          <w:p w:rsidR="005A58FE" w:rsidRPr="00085CF6" w:rsidRDefault="005A58FE">
            <w:pPr>
              <w:numPr>
                <w:ilvl w:val="0"/>
                <w:numId w:val="2"/>
              </w:numPr>
              <w:spacing w:before="24" w:after="24"/>
              <w:ind w:left="504" w:right="24"/>
              <w:jc w:val="both"/>
            </w:pPr>
            <w:r w:rsidRPr="00085CF6">
              <w:lastRenderedPageBreak/>
              <w:t>организует работу Комиссии;</w:t>
            </w:r>
          </w:p>
          <w:p w:rsidR="005A58FE" w:rsidRPr="00085CF6" w:rsidRDefault="005A58FE">
            <w:pPr>
              <w:numPr>
                <w:ilvl w:val="0"/>
                <w:numId w:val="2"/>
              </w:numPr>
              <w:spacing w:before="24" w:after="24"/>
              <w:ind w:left="504" w:right="24"/>
              <w:jc w:val="both"/>
            </w:pPr>
            <w:r w:rsidRPr="00085CF6">
              <w:t>созывает и проводит заседания Комиссии;</w:t>
            </w:r>
          </w:p>
          <w:p w:rsidR="005A58FE" w:rsidRPr="00085CF6" w:rsidRDefault="005A58FE">
            <w:pPr>
              <w:numPr>
                <w:ilvl w:val="0"/>
                <w:numId w:val="2"/>
              </w:numPr>
              <w:spacing w:before="24" w:after="24"/>
              <w:ind w:left="504" w:right="24"/>
              <w:jc w:val="both"/>
            </w:pPr>
            <w:r w:rsidRPr="00085CF6">
              <w:t>дает поручения членам Комиссии, привлекаемым специалистам, экспертам;</w:t>
            </w:r>
          </w:p>
          <w:p w:rsidR="005A58FE" w:rsidRPr="00085CF6" w:rsidRDefault="005A58FE">
            <w:pPr>
              <w:numPr>
                <w:ilvl w:val="0"/>
                <w:numId w:val="2"/>
              </w:numPr>
              <w:spacing w:before="24" w:after="24"/>
              <w:ind w:left="504" w:right="24"/>
              <w:jc w:val="both"/>
            </w:pPr>
            <w:r w:rsidRPr="00085CF6">
              <w:t>представляет Комиссию в отношениях с администрацией;</w:t>
            </w:r>
          </w:p>
          <w:p w:rsidR="005A58FE" w:rsidRPr="00085CF6" w:rsidRDefault="005A58FE">
            <w:pPr>
              <w:numPr>
                <w:ilvl w:val="0"/>
                <w:numId w:val="2"/>
              </w:numPr>
              <w:spacing w:before="24" w:after="24"/>
              <w:ind w:left="504" w:right="24"/>
              <w:jc w:val="both"/>
            </w:pPr>
            <w:r w:rsidRPr="00085CF6">
              <w:t>выступает перед участниками образовательных отношений с сообщениями о деятельности Комиссии, представляет письменный ежегодный отчет о деятельности Комиссии директору ОО;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2.5. В отсутствие председателя Комиссии его полномочия осуществляет заместитель председателя Комиссии.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2.6. Секретарь Комиссии отвечает за ведение делопроизводства, регистрацию обращений, хранение документов Комиссии, подготовку ее заседаний.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2.7.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2.8.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голоса. Привлекаемые к работе лица должны быть ознакомлены под роспись с настоящим Положениям до начала их работы в составе Комиссии.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2.9. Членам комиссии и лицам, участвовавшим в ее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2.10. Заседания Комиссии проводятся по мере необходимости. Кворумом для проведения заседания является присутствие на нем 2/3 членов Комиссии. Решения Комиссии принимаются открытым голосованием простым большинством голосов. В случае равенства голосов решающим является голос ее Председателя.</w:t>
            </w:r>
          </w:p>
          <w:p w:rsidR="005A58FE" w:rsidRPr="00085CF6" w:rsidRDefault="005A58FE">
            <w:pPr>
              <w:pStyle w:val="artic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III. Порядок работы комиссии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3.1. Основанием для проведения заседания является письменное обращение в Комиссию участника образовательных отношений, содержащее информацию о нарушении педагогическим работником норм профессиональной этики.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3.3. Рассмотрение обращения, содержащего информацию о нарушении педагогическим работником норм профессиональной этики, должно обеспечить своевременное, объективное и справедливое рассмотрение обращения, его разрешение в соответствии с законодательством об образовании, Уставом ОО, Положением о нормах профессиональной этики и настоящим Положением, а также исполнение принятого решения.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3.4.Председатель Комиссии при поступлении к нему информации, содержащей основания для проведения заседания Комиссии:</w:t>
            </w:r>
          </w:p>
          <w:p w:rsidR="005A58FE" w:rsidRPr="00085CF6" w:rsidRDefault="005A58FE">
            <w:pPr>
              <w:numPr>
                <w:ilvl w:val="0"/>
                <w:numId w:val="3"/>
              </w:numPr>
              <w:spacing w:before="24" w:after="24"/>
              <w:ind w:left="504" w:right="24"/>
              <w:jc w:val="both"/>
            </w:pPr>
            <w:r w:rsidRPr="00085CF6">
              <w:t>в течени</w:t>
            </w:r>
            <w:proofErr w:type="gramStart"/>
            <w:r w:rsidRPr="00085CF6">
              <w:t>и</w:t>
            </w:r>
            <w:proofErr w:type="gramEnd"/>
            <w:r w:rsidRPr="00085CF6">
              <w:t xml:space="preserve"> трех рабочих дней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 (в указанные периоды времени не </w:t>
            </w:r>
            <w:r w:rsidRPr="00085CF6">
              <w:lastRenderedPageBreak/>
              <w:t>засчитывается время временного отсутствия педагогического работника по уважительным причинам: болезнь, отпуск и т.п.);</w:t>
            </w:r>
          </w:p>
          <w:p w:rsidR="005A58FE" w:rsidRPr="00085CF6" w:rsidRDefault="005A58FE">
            <w:pPr>
              <w:numPr>
                <w:ilvl w:val="0"/>
                <w:numId w:val="3"/>
              </w:numPr>
              <w:spacing w:before="24" w:after="24"/>
              <w:ind w:left="504" w:right="24"/>
              <w:jc w:val="both"/>
            </w:pPr>
            <w:r w:rsidRPr="00085CF6">
              <w:t>организует ознакомление педагогического работника, в отношении которого Комиссия рассматривает вопрос о соблюдении требований норм профессиональной этики (под роспись), членов комиссии и других лиц, участвующих в заседании Комиссии, с поступившей информацией.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3.5. Заседание Комиссии проводится в присутствии педагогического работника, в отношении которого рассматривается вопрос о соблюдении норм профессиональной этики.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</w:t>
            </w:r>
            <w:proofErr w:type="gramStart"/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</w:t>
            </w:r>
            <w:proofErr w:type="gramEnd"/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рассмотрение вопроса откладывается. Повторная неявка педагогического работника без уважительных причин на заседание Комиссии не является основанием для отложения рассмотрения вопроса. В этом случае Комиссия принимает решение по существу вопроса по имеющимся материалам и выступлениям присутствующих на заседании.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3.6. Разбирательство в Комиссии осуществляется в пределах тех требований и по тем основаниям, которые изложены в обращении. Изменение предмета и (или) основания обращения в процессе рассмотрения вопроса не допускаются.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3.7. На заседании Комиссии заслушиваются пояснения педагогического работника (с его согласия) и иных лиц, рассматриваются материалы по существу предъявляемых претензий, а также дополнительные материалы.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3.8. По итогам рассмотрения вопроса Комиссия принимает одно из следующих решений:</w:t>
            </w:r>
          </w:p>
          <w:p w:rsidR="005A58FE" w:rsidRPr="00085CF6" w:rsidRDefault="005A58FE">
            <w:pPr>
              <w:pStyle w:val="article"/>
              <w:ind w:left="9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а)     установить, что педагогический работник соблюдал нормы профессиональной этики;</w:t>
            </w:r>
          </w:p>
          <w:p w:rsidR="005A58FE" w:rsidRPr="00085CF6" w:rsidRDefault="005A58FE">
            <w:pPr>
              <w:pStyle w:val="article"/>
              <w:ind w:left="9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б)    установить, что педагогический работник не соблюдал нормы профессиональной этики и рекомендовать директору ОО указать педагогическому работнику на недопустимость нарушения норм профессиональной этики;</w:t>
            </w:r>
          </w:p>
          <w:p w:rsidR="005A58FE" w:rsidRPr="00085CF6" w:rsidRDefault="005A58FE">
            <w:pPr>
              <w:pStyle w:val="article"/>
              <w:ind w:left="9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в)     установить, что педагогический работник грубо нарушал нормы профессиональной этики и рекомендовать директору ОО рассмотреть возможность наложения на педагогического работника соответствующего дисциплинарного взыскания;</w:t>
            </w:r>
          </w:p>
          <w:p w:rsidR="005A58FE" w:rsidRPr="00085CF6" w:rsidRDefault="005A58FE">
            <w:pPr>
              <w:pStyle w:val="article"/>
              <w:ind w:left="9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г)     установить, что педагогическим работником были совершены действия (или имело место его бездействие), содержащие признаки административного правонарушения или состава преступления, и возложить на председателя Комиссии обязанность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немедленно.</w:t>
            </w:r>
          </w:p>
          <w:p w:rsidR="005A58FE" w:rsidRPr="00085CF6" w:rsidRDefault="005A58FE">
            <w:pPr>
              <w:pStyle w:val="artic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IV. Порядок оформления решений комиссии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4.1. Решения Комиссии оформляются протоколами, которые подписывает председатель и секретарь Комиссии. Решения Комиссии носят для директора ОО обязательный характер.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4.2. Член Комиссии, не согласный с ее решением, вправе в письменной форме изложить свое мнение, которое подлежит обязательному приобщению к протоколу </w:t>
            </w: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 с которым должен быть ознакомлен педагогический работник.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4.3. Копии Протокола в течение трех рабочих дней со дня заседания передаются директору ОО и педагогическому работнику (если на заседании Комиссии рассматривались несколько вопросов, то ему передается выписка из протокола), а также по решению Комиссии - иным заинтересованным лицам.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4.4. Директор ОО обязан в течени</w:t>
            </w:r>
            <w:proofErr w:type="gramStart"/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proofErr w:type="gramEnd"/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 рабочих дней со дня поступления к нему протокола в письменной форме проинформировать Комиссию о принятых им мерах по существу рассмотренного вопроса. Решение директора ОО оглашается на ближайшем заседании Комиссии.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4.5. Копия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норм профессиональной этики.</w:t>
            </w:r>
          </w:p>
          <w:p w:rsidR="005A58FE" w:rsidRPr="00085CF6" w:rsidRDefault="005A58FE">
            <w:pPr>
              <w:pStyle w:val="artic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V. Обеспечение деятельности комиссии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5.1.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5.2. Делопроизводство комиссии ведется в соответствии с действующим законодательством.</w:t>
            </w:r>
          </w:p>
          <w:p w:rsidR="005A58FE" w:rsidRPr="00085CF6" w:rsidRDefault="005A58FE">
            <w:pPr>
              <w:pStyle w:val="article"/>
              <w:ind w:left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F6">
              <w:rPr>
                <w:rFonts w:ascii="Times New Roman" w:hAnsi="Times New Roman"/>
                <w:color w:val="auto"/>
                <w:sz w:val="24"/>
                <w:szCs w:val="24"/>
              </w:rPr>
              <w:t>5.3. Протоколы заседания Комиссии хранятся в составе отдельного дела в архиве ОО.</w:t>
            </w:r>
          </w:p>
        </w:tc>
        <w:tc>
          <w:tcPr>
            <w:tcW w:w="50" w:type="dxa"/>
            <w:vAlign w:val="center"/>
          </w:tcPr>
          <w:p w:rsidR="005A58FE" w:rsidRPr="00085CF6" w:rsidRDefault="005A58FE"/>
        </w:tc>
      </w:tr>
      <w:tr w:rsidR="005A58FE" w:rsidRPr="00085CF6" w:rsidTr="00203D4C">
        <w:trPr>
          <w:trHeight w:val="60"/>
          <w:tblCellSpacing w:w="0" w:type="dxa"/>
        </w:trPr>
        <w:tc>
          <w:tcPr>
            <w:tcW w:w="9375" w:type="dxa"/>
            <w:vAlign w:val="center"/>
          </w:tcPr>
          <w:p w:rsidR="005A58FE" w:rsidRPr="00085CF6" w:rsidRDefault="005A58FE"/>
        </w:tc>
        <w:tc>
          <w:tcPr>
            <w:tcW w:w="0" w:type="auto"/>
            <w:vAlign w:val="center"/>
          </w:tcPr>
          <w:p w:rsidR="005A58FE" w:rsidRPr="00085CF6" w:rsidRDefault="005A58FE"/>
        </w:tc>
        <w:tc>
          <w:tcPr>
            <w:tcW w:w="50" w:type="dxa"/>
            <w:vAlign w:val="center"/>
          </w:tcPr>
          <w:p w:rsidR="005A58FE" w:rsidRPr="00085CF6" w:rsidRDefault="005A58FE"/>
        </w:tc>
      </w:tr>
    </w:tbl>
    <w:p w:rsidR="005A58FE" w:rsidRPr="00085CF6" w:rsidRDefault="005A58FE" w:rsidP="005A58FE">
      <w:pPr>
        <w:pStyle w:val="maintagline"/>
        <w:rPr>
          <w:rFonts w:ascii="Times New Roman" w:hAnsi="Times New Roman"/>
          <w:color w:val="auto"/>
          <w:sz w:val="24"/>
          <w:szCs w:val="24"/>
        </w:rPr>
      </w:pPr>
      <w:r w:rsidRPr="00085CF6">
        <w:rPr>
          <w:rFonts w:ascii="Times New Roman" w:hAnsi="Times New Roman"/>
          <w:color w:val="auto"/>
          <w:sz w:val="24"/>
          <w:szCs w:val="24"/>
        </w:rPr>
        <w:t> </w:t>
      </w:r>
    </w:p>
    <w:bookmarkEnd w:id="0"/>
    <w:p w:rsidR="005A58FE" w:rsidRPr="00085CF6" w:rsidRDefault="005A58FE"/>
    <w:sectPr w:rsidR="005A58FE" w:rsidRPr="000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4C8"/>
    <w:multiLevelType w:val="multilevel"/>
    <w:tmpl w:val="01A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A4F3C"/>
    <w:multiLevelType w:val="multilevel"/>
    <w:tmpl w:val="E0CC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23C25"/>
    <w:multiLevelType w:val="multilevel"/>
    <w:tmpl w:val="277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58FE"/>
    <w:rsid w:val="00085CF6"/>
    <w:rsid w:val="00203D4C"/>
    <w:rsid w:val="005A58FE"/>
    <w:rsid w:val="0073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A58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aintagline">
    <w:name w:val="main_tagline"/>
    <w:basedOn w:val="a"/>
    <w:rsid w:val="005A58FE"/>
    <w:pPr>
      <w:spacing w:before="48"/>
      <w:jc w:val="both"/>
    </w:pPr>
    <w:rPr>
      <w:rFonts w:ascii="Verdana" w:hAnsi="Verdana"/>
      <w:color w:val="1F1C17"/>
      <w:sz w:val="13"/>
      <w:szCs w:val="13"/>
    </w:rPr>
  </w:style>
  <w:style w:type="paragraph" w:customStyle="1" w:styleId="article">
    <w:name w:val="article"/>
    <w:basedOn w:val="a"/>
    <w:rsid w:val="005A58FE"/>
    <w:pPr>
      <w:spacing w:before="96" w:after="96"/>
      <w:ind w:left="48" w:right="48"/>
      <w:jc w:val="both"/>
    </w:pPr>
    <w:rPr>
      <w:rFonts w:ascii="Verdana" w:hAnsi="Verdana"/>
      <w:color w:val="000000"/>
      <w:sz w:val="14"/>
      <w:szCs w:val="14"/>
    </w:rPr>
  </w:style>
  <w:style w:type="character" w:styleId="a3">
    <w:name w:val="Strong"/>
    <w:basedOn w:val="a0"/>
    <w:qFormat/>
    <w:rsid w:val="005A58FE"/>
    <w:rPr>
      <w:b/>
      <w:bCs/>
    </w:rPr>
  </w:style>
  <w:style w:type="table" w:styleId="a4">
    <w:name w:val="Table Grid"/>
    <w:basedOn w:val="a1"/>
    <w:rsid w:val="0020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профессиональной этике педагогических работников</vt:lpstr>
    </vt:vector>
  </TitlesOfParts>
  <Company>MoBIL GROUP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профессиональной этике педагогических работников</dc:title>
  <dc:creator>Наталья Владимировна</dc:creator>
  <cp:lastModifiedBy>user</cp:lastModifiedBy>
  <cp:revision>2</cp:revision>
  <dcterms:created xsi:type="dcterms:W3CDTF">2014-11-13T03:33:00Z</dcterms:created>
  <dcterms:modified xsi:type="dcterms:W3CDTF">2014-11-13T03:33:00Z</dcterms:modified>
</cp:coreProperties>
</file>